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40" w:after="0"/>
        <w:rPr>
          <w:rFonts w:ascii="Calibri" w:hAnsi="Calibri" w:eastAsia="Calibri" w:cs="Calibri" w:asciiTheme="minorHAnsi" w:cstheme="minorHAnsi" w:hAnsiTheme="minorHAnsi"/>
          <w:b/>
          <w:b/>
          <w:bCs/>
          <w:color w:val="auto"/>
          <w:sz w:val="24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auto"/>
          <w:sz w:val="24"/>
          <w:szCs w:val="22"/>
        </w:rPr>
        <w:t>Wymagania edukacyjne z geografii dla klasy 7 szkoły podstawowej,</w:t>
        <w:br/>
        <w:t>oparte na Programie nauczania geografii w szkole podstawowej – Planeta Nowa autorstwa Ewy Marii Tuz i Barbary Dziedzic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587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75"/>
        <w:gridCol w:w="3175"/>
        <w:gridCol w:w="3175"/>
        <w:gridCol w:w="3175"/>
        <w:gridCol w:w="3175"/>
      </w:tblGrid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4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>Wymagania na poszczególne oceny</w:t>
            </w:r>
            <w:r>
              <w:rPr>
                <w:rStyle w:val="Zakotwiczenieprzypisudolnego"/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>
        <w:trPr>
          <w:trHeight w:val="454" w:hRule="exact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0" w:hanging="5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58" w:hanging="14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63" w:right="-7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72" w:right="-14" w:hanging="72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8"/>
              </w:rPr>
              <w:t xml:space="preserve"> celującą</w:t>
            </w:r>
          </w:p>
        </w:tc>
      </w:tr>
      <w:tr>
        <w:trPr>
          <w:trHeight w:val="454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1. Środowisko przyrodnicze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Uczeń: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całkowitą powierzchnię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kraje sąsiadujące z Polską </w:t>
              <w:br/>
              <w:t xml:space="preserve">i wskazuje je na mapie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najważniejsze wydarzenia </w:t>
            </w:r>
          </w:p>
          <w:p>
            <w:pPr>
              <w:pStyle w:val="ListParagraph"/>
              <w:ind w:left="71" w:hanging="0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z przeszłości geologicznej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plejstocen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holocen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rzeźba polodowcowa (glacjalna)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formy terenu utworzone </w:t>
              <w:br/>
              <w:t xml:space="preserve">na obszarze Polski przez lądolód skandynawski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pasy rzeźby terenu Polski </w:t>
              <w:br/>
              <w:t xml:space="preserve">i wskazuje je na mapie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ciśnienie atmosferyczne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niż baryczny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baryczny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cechy klimatu morskiego </w:t>
              <w:br/>
              <w:t xml:space="preserve">i klimatu kontynentalnego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podaje nazwy mas powietrza napływających nad terytorium Polski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elementy klimatu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średnia dobowa temperatura powietrza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czynniki, które warunkują zróżnicowanie temperatury powietrza </w:t>
              <w:br/>
              <w:t xml:space="preserve">i wielkość opadów 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 znaczenie terminu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rzeczny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zlewisko, ujście deltowe, ujście lejkowate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powódź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obszar zalewowy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sztuczny zbiornik wodny, retencja naturalna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mapie Morza Bałtyckiego jego największe zatoki, wyspy i cieśniny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linię brzegową Bałtyku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główne cechy fizyczne Bałtyku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typy gleb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lesistość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różne rodzaje lasów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parki narodowe</w:t>
            </w:r>
            <w:r>
              <w:rPr/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cechy położenia Europy i Polski na podstawie mapy ogólnogeograficznej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granicę między Europą a Azją </w:t>
              <w:br/>
              <w:t xml:space="preserve">na podstawie mapy ogólnogeograficznej Europy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szerokość geograficzną </w:t>
              <w:br/>
              <w:t>i długość geograficzną wybranych punktów na mapie Polski i Europy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przebieg granic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proces powstawania gór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ruchy górotwórcze, które zachodziły w Europie i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i wskazuje na mapie ogólnogeograficznej góry fałdowe, zrębowe oraz wulkaniczne w Europie </w:t>
              <w:br/>
              <w:t xml:space="preserve">i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zlodowacenia na obszarze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nizinne i górskie formy polodowcowe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porównuje krzywą hipsograficzną Polski i Europy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dokonuje podziału surowców mineralnych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cechy klimatu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wielkość i głębokość Bałtyku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świat roślin i zwierząt Bałtyku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opisuje wybrane typy gleb w Polsce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na podstawie mapy tematycznej rozmieszczenie gleb </w:t>
              <w:br/>
              <w:t xml:space="preserve">na obszarze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omawia strukturę gatunkową lasów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rozciągłość południkową </w:t>
              <w:br/>
              <w:t>oraz rozciągłość równoleżnikową Europy i Polski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wyjaśnia, jak powstał węgiel kamienny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  <w:br/>
              <w:t xml:space="preserve">i wskazuje je na mapie ogólnogeograficznej świata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  <w:br/>
              <w:t xml:space="preserve">i Polski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>odczytuje wartości temperatury powietrza i wielkość opadów atmosferycznych z klimatogramów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jak powstają najważniejsze wiatry lokalne w Polsce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18"/>
                <w:szCs w:val="18"/>
              </w:rPr>
              <w:t xml:space="preserve">omawia funkcje lasów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rolę parków narodowych </w:t>
              <w:br/>
              <w:t>w zachowaniu naturalnych walorów środowiska przyrodniczego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rozróżnia konsekwencje położenia geograficznego oraz politycznego Polski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charakteryzuje jednostki geologiczne Polski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wskazuje na mapach Europy i Polski obszary, na których występowały ruchy górotwórcze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color w:val="A6A6A6"/>
                <w:sz w:val="18"/>
                <w:szCs w:val="18"/>
              </w:rPr>
              <w:t>przedstawia proces powstawania lodowców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pasowość rzeźby terenu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przedstawia czynniki kształtujące rzeźbę powierzchni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rozpoznaje główne skały występujące </w:t>
              <w:br/>
              <w:t xml:space="preserve">na terenie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gospodarczego wykorzystania surowców mineralnych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wyszukuje i prezentuje informacje dotyczące zmian klimatu Polski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omawia ważniejsze typy jezior w Polsce</w:t>
            </w:r>
          </w:p>
          <w:p>
            <w:pPr>
              <w:pStyle w:val="Default"/>
              <w:numPr>
                <w:ilvl w:val="0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metody ochrony przeciwpowodziowej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największe powodzie w Polsce </w:t>
              <w:br/>
              <w:t xml:space="preserve">i ich skutki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typy lasów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unikalne na skalę światową obiekty przyrodnicze objęte ochroną </w:t>
              <w:br/>
              <w:t xml:space="preserve">na terenie Polski 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wykazuje konsekwencje rozciągłości południkowej i rozciągłości równoleżnikowej Polski i Europy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wykazuje wpływ zmienności pogody </w:t>
              <w:br/>
              <w:t xml:space="preserve">w Polsce na rolnictwo, transport </w:t>
              <w:br/>
              <w:t xml:space="preserve">i turystykę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wyszukuje i prezentuje informacje z zakresu prognozowania pogody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znaczenie gospodarcze rzek </w:t>
              <w:br/>
              <w:t xml:space="preserve">i jezior w Polsce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wybranych przykładach wpływ wylesiania dorzeczy, regulacji koryt rzecznych, stanu wałów przeciwpowodziowych, zabudowy obszarów zalewowych i tworzenia sztucznych zbiorników wodnych na wezbrania oraz występowanie i skutki powodzi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wymienia główne źródła zanieczyszczeń Morza Bałtyckiego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ocenia przydatność rolniczą różnych typów gleb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ocenia przydatność przyrodniczą </w:t>
              <w:br/>
              <w:t xml:space="preserve">i gospodarczą lasów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podaje argumenty przemawiające </w:t>
              <w:br/>
              <w:t xml:space="preserve">za koniecznością zachowania walorów dziedzictwa przyrodniczego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>planuje wycieczkę do parku narodowego lub rezerwatu przyrody</w:t>
            </w:r>
          </w:p>
          <w:p>
            <w:pPr>
              <w:pStyle w:val="Normal"/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2. Ludność i urbanizacja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wymienia nazwy państw sąsiadujących </w:t>
              <w:br/>
              <w:t>z Polską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przyrost naturalny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współczynnik przyrostu naturalnego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wyż demograficzny, niż demograficzny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na podstawie danych statystycznych państwa o różnym współczynniku przyrostu naturalnego </w:t>
              <w:br/>
              <w:t xml:space="preserve">w Europie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 xml:space="preserve">piramida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sz w:val="18"/>
                <w:szCs w:val="18"/>
              </w:rPr>
              <w:t>płci i wieku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8"/>
                <w:szCs w:val="18"/>
              </w:rPr>
              <w:t>średnia długość trwania życia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struktury płci i wieku oraz średniej długości trwania życia w Polsce na podstawie danych statystycznych </w:t>
            </w:r>
          </w:p>
          <w:p>
            <w:pPr>
              <w:pStyle w:val="ListParagraph"/>
              <w:numPr>
                <w:ilvl w:val="1"/>
                <w:numId w:val="5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gęstość zaludnienia </w:t>
            </w:r>
          </w:p>
          <w:p>
            <w:pPr>
              <w:pStyle w:val="ListParagraph"/>
              <w:numPr>
                <w:ilvl w:val="1"/>
                <w:numId w:val="5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wpływające </w:t>
              <w:br/>
              <w:t xml:space="preserve">na rozmieszczenie ludności w Polsce </w:t>
            </w:r>
          </w:p>
          <w:p>
            <w:pPr>
              <w:pStyle w:val="ListParagraph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imigracja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>
            <w:pPr>
              <w:pStyle w:val="ListParagraph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>
            <w:pPr>
              <w:pStyle w:val="ListParagraph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>
            <w:pPr>
              <w:pStyle w:val="ListParagraph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dane dotyczące wielkości </w:t>
              <w:br/>
              <w:t xml:space="preserve">i kierunków emigracji z Polski </w:t>
            </w:r>
          </w:p>
          <w:p>
            <w:pPr>
              <w:pStyle w:val="ListParagraph"/>
              <w:numPr>
                <w:ilvl w:val="1"/>
                <w:numId w:val="6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>
            <w:pPr>
              <w:pStyle w:val="ListParagraph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mniejszości narodowe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regiony zamieszkiwane przez mniejszości narodowe </w:t>
            </w:r>
          </w:p>
          <w:p>
            <w:pPr>
              <w:pStyle w:val="ListParagraph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</w:p>
          <w:p>
            <w:pPr>
              <w:pStyle w:val="ListParagraph"/>
              <w:numPr>
                <w:ilvl w:val="1"/>
                <w:numId w:val="7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>
            <w:pPr>
              <w:pStyle w:val="ListParagraph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color w:val="000000"/>
                <w:sz w:val="18"/>
                <w:szCs w:val="18"/>
              </w:rPr>
              <w:t>miasto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 </w:t>
            </w:r>
          </w:p>
          <w:p>
            <w:pPr>
              <w:pStyle w:val="ListParagraph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największe miasta Polski </w:t>
              <w:br/>
              <w:t>i wskazuje je na mapie</w:t>
            </w:r>
          </w:p>
          <w:p>
            <w:pPr>
              <w:pStyle w:val="ListParagraph"/>
              <w:numPr>
                <w:ilvl w:val="1"/>
                <w:numId w:val="8"/>
              </w:numPr>
              <w:spacing w:before="0" w:after="0"/>
              <w:ind w:left="77" w:hanging="142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miast</w:t>
            </w:r>
          </w:p>
          <w:p>
            <w:pPr>
              <w:pStyle w:val="Default"/>
              <w:numPr>
                <w:ilvl w:val="1"/>
                <w:numId w:val="8"/>
              </w:numPr>
              <w:ind w:left="77" w:hanging="142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odczytuje z danych statystycznych wskaźnik urbanizacji w Polsce </w:t>
              <w:br/>
              <w:t>i w wybranych krajach Europy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wymienia przykłady terytoriów zależnych należących do państw europejskich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zmiany liczby ludności Polski po II wojnie światowej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wykresu przyrost naturalny w Polsce w latach 1946–2018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wyjaśnia, czym są ekonomiczne grupy wieku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  <w:br/>
              <w:t xml:space="preserve">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kierunki napływu imigrantów </w:t>
              <w:br/>
              <w:t xml:space="preserve">do Polski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mniejszości narodowe, mniejszości etniczne i społeczności etniczne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zespołów miejskich </w:t>
              <w:br/>
              <w:t xml:space="preserve">w Polsce i podaje ich przykłady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różnice między aglomeracją monocentryczną a aglomeracją policentryczną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>
            <w:pPr>
              <w:pStyle w:val="ListParagraph"/>
              <w:spacing w:before="0" w:after="0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zmiany na mapie politycznej Europy w drugiej połowie XX w.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współczynnik przyrostu naturalnego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przyczyny zróżnicowania przyrostu naturalnego w Europie </w:t>
              <w:br/>
              <w:t xml:space="preserve">i 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czynniki wpływające na liczbę urodzeń 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udział poszczególnych grup wiekowych ludności w Polsce na podstawie piramidy wieku i płci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oblicza wskaźnik gęstości zaludnienia Polski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opisuje na podstawie mapy cechy rozmieszczenia ludności w Polsce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skutki migracji zagranicznych </w:t>
              <w:br/>
              <w:t xml:space="preserve">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migracji wewnętrznych w Polsce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współczynnik salda migracji </w:t>
              <w:br/>
              <w:t xml:space="preserve">na przykładzie województw zachodniopomorskiego i podlaskiego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przedstawia strukturę narodowościową ludności Polski na tle struktury narodowościowej ludności w wybranych państwach europejskich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na podstawie danych statystycznych różnice między strukturą zatrudnienia ludności w poszczególnych województwach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charakteryzuje funkcje wybranych miast 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przyczyny rozwoju miast </w:t>
              <w:br/>
              <w:t xml:space="preserve">w Polsce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porównuje wskaźnik urbanizacji </w:t>
              <w:br/>
              <w:t xml:space="preserve">w Polsce i wybranych krajach Europy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rozmieszczenie oraz wielkość miast w Polsce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zmiany liczby ludności </w:t>
              <w:br/>
              <w:t xml:space="preserve">w strefach podmiejskich Krakowa </w:t>
              <w:br/>
              <w:t xml:space="preserve">i Warszawy </w:t>
            </w:r>
          </w:p>
          <w:p>
            <w:pPr>
              <w:pStyle w:val="Defaul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podział administracyjny Polski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analizuje piramidę wieku i płci ludności Polski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przyrodnicze i pozaprzyrodnicze czynniki wpływające na rozmieszczenie ludności w wybranych państwach Europy i Polski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oblicza przyrost rzeczywisty i współczynnik przyrostu rzeczywistego w Polsce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zmiany w użytkowaniu </w:t>
              <w:br/>
              <w:t xml:space="preserve">i zagospodarowaniu stref podmiejskich na przykładzie Krakowa i Warszawy </w:t>
            </w:r>
          </w:p>
          <w:p>
            <w:pPr>
              <w:pStyle w:val="ListParagraph"/>
              <w:spacing w:before="0" w:after="0"/>
              <w:ind w:left="71" w:hanging="0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Normal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skutki migracji zagranicznych </w:t>
              <w:br/>
              <w:t xml:space="preserve">w Polsce i w Europie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  <w:br/>
              <w:t xml:space="preserve">na strukturę wieku i zmiany zaludnienia obszarów wiejskich 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>
            <w:pPr>
              <w:pStyle w:val="ListParagraph"/>
              <w:numPr>
                <w:ilvl w:val="1"/>
                <w:numId w:val="1"/>
              </w:numPr>
              <w:spacing w:before="0" w:after="0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identyfikuje na wybranych przykładach związki między rozwojem dużych miast a zmianami w użytkowaniu </w:t>
              <w:br/>
              <w:t xml:space="preserve">i zagospodarowaniu terenu, w stylu zabudowy oraz w strukturze demograficznej w strefach podmiejskich </w:t>
            </w:r>
          </w:p>
          <w:p>
            <w:pPr>
              <w:pStyle w:val="Default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spacing w:before="0" w:after="0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3. Rolnictwo i przemysł Polski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przyrodnicze </w:t>
              <w:br/>
              <w:t xml:space="preserve">i pozaprzyrodnicze warunki rozwoju rolnictwa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plon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zbiór, areał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chów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zwierzęta gospodarskie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obszary chowu zwierząt gospodarskich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podziału przemysłu na sekcje </w:t>
              <w:br/>
              <w:t xml:space="preserve">i działy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funkcje przemysłu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podstawowe cechy gospodarki centralnie sterowanej </w:t>
              <w:br/>
              <w:t xml:space="preserve">i gospodarki rynkowej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źródła energii </w:t>
              <w:br/>
              <w:t>w województwach pomorskim i łódzkim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warunki przyrodnicze </w:t>
              <w:br/>
              <w:t xml:space="preserve">i pozaprzyrodnicze rozwoju rolnictwa </w:t>
              <w:br/>
              <w:t xml:space="preserve">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upraw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główne rejony warzywnictwa </w:t>
              <w:br/>
              <w:t xml:space="preserve">i sadownictwa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czynniki lokalizacji chowu bydła, trzody chlewnej i drobiu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cechy gospodarki Polski przed 1989 rokiem i po nim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opisuje wielkość produkcji energii elektrycznej ze źródeł odnawialnych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rozwoju energetyki wiatrowej i słonecznej </w:t>
              <w:br/>
              <w:t xml:space="preserve">w województwach pomorskim i łódzkim </w:t>
            </w:r>
          </w:p>
          <w:p>
            <w:pPr>
              <w:pStyle w:val="Normal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regiony rolnicze </w:t>
              <w:br/>
              <w:t xml:space="preserve">o najkorzystniejszych warunkach </w:t>
              <w:br/>
              <w:t xml:space="preserve">do produkcji rolnej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danych statystycznych strukturę chowu zwierząt gospodarskich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rozmieszczenie przemysłu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strukturę zatrudnienia </w:t>
              <w:br/>
              <w:t xml:space="preserve">w konurbacji katowickiej i aglomeracji łódzkiej przed 1989 rokiem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  <w:br/>
              <w:t xml:space="preserve">i łódzkim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poziom mechanizacji </w:t>
              <w:br/>
              <w:t xml:space="preserve">i chemizacji rolnictwa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czynniki wpływające </w:t>
              <w:br/>
              <w:t xml:space="preserve">na rozmieszczenie upraw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porównuje produkcję zwierzęcą </w:t>
              <w:br/>
              <w:t xml:space="preserve">w Polsce na tle produkcji w innych krajach Europy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rozwój przemysłu w Polsce </w:t>
              <w:br/>
              <w:t xml:space="preserve">po II wojnie światowej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opisuje zmiany, które zaszły </w:t>
              <w:br/>
              <w:t xml:space="preserve">w strukturze produkcji po 1989 roku </w:t>
              <w:br/>
              <w:t xml:space="preserve">w konurbacji katowickiej i aglomeracji łódzkiej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wymienia korzyści płynące </w:t>
              <w:br/>
              <w:t xml:space="preserve">z wykorzystania źródeł odnawialnych </w:t>
              <w:br/>
              <w:t xml:space="preserve">do produkcji energii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liczby farm wiatrowych w Łódzkiem </w:t>
              <w:br/>
              <w:t xml:space="preserve">i Pomorskiem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korzyści dla polskiego rolnictwa wynikające z członkostwa naszego kraju w Unii Europejskiej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dokonuje na podstawie danych statystycznych analizy zmian pogłowia wybranych zwierząt gospodarskich </w:t>
              <w:br/>
              <w:t xml:space="preserve">w Polsce po 2000 roku i wyjaśnia ich przyczyny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dostępnych źródeł wpływ przemian gospodarczych w Polsce po 1998 roku na zmiany struktury zatrudnienia </w:t>
              <w:br/>
              <w:t>w wybranych regionach kraju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wybranych przykładach warunki przyrodnicze </w:t>
              <w:br/>
              <w:t xml:space="preserve">i pozaprzyrodnicze sprzyjające produkcji energii ze źródeł odnawialnych </w:t>
              <w:br/>
              <w:t xml:space="preserve">i nieodnawialnych lub ograniczające tę produkcję oraz określa ich wpływ </w:t>
              <w:br/>
              <w:t xml:space="preserve">na rozwój energetyki </w:t>
            </w:r>
            <w:bookmarkStart w:id="0" w:name="_GoBack"/>
            <w:bookmarkEnd w:id="0"/>
          </w:p>
        </w:tc>
      </w:tr>
      <w:tr>
        <w:trPr>
          <w:trHeight w:val="340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4. Usługi w Polsce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Polski porty morskie oraz lotnicze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eksport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import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terminów: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turystyka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regiony turystyczne Polski </w:t>
              <w:br/>
              <w:t>i wskazuje je na mapie</w:t>
            </w:r>
          </w:p>
          <w:p>
            <w:pPr>
              <w:pStyle w:val="Normal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>
            <w:pPr>
              <w:pStyle w:val="ListParagraph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rodzaje transportu lądowego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  <w:br/>
              <w:t xml:space="preserve">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na podstawie danych statystycznych stan morskiej floty transportowej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towary, które dominują </w:t>
              <w:br/>
              <w:t>w polskim handlu zagranicznym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color w:val="000000"/>
                <w:sz w:val="18"/>
                <w:szCs w:val="18"/>
              </w:rPr>
              <w:t>i wskazuje je na mapie</w:t>
            </w:r>
          </w:p>
          <w:p>
            <w:pPr>
              <w:pStyle w:val="ListParagraph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  <w:br/>
              <w:t>na terenie Polski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przedstawia przyczyny niskiego salda bilansu handlu zagranicznego w Polsce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polskie obiekty znajdujące się na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Liście światowego dziedzictwa UNESCO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>
            <w:pPr>
              <w:pStyle w:val="ListParagraph"/>
              <w:numPr>
                <w:ilvl w:val="1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2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  <w:br/>
              <w:t xml:space="preserve">i w wybranych krajach Europy </w:t>
            </w:r>
          </w:p>
          <w:p>
            <w:pPr>
              <w:pStyle w:val="ListParagraph"/>
              <w:numPr>
                <w:ilvl w:val="1"/>
                <w:numId w:val="1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>
            <w:pPr>
              <w:pStyle w:val="Default"/>
              <w:numPr>
                <w:ilvl w:val="1"/>
                <w:numId w:val="3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  <w:br/>
              <w:t>na przykładzie Trójmiasta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>
            <w:pPr>
              <w:pStyle w:val="Default"/>
              <w:numPr>
                <w:ilvl w:val="0"/>
                <w:numId w:val="2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ocenia na podstawie dostępnych źródeł poziom rozwoju turystyki zagranicznej </w:t>
              <w:br/>
              <w:t xml:space="preserve">w Polsce na tle innych krajów Europy </w:t>
            </w:r>
          </w:p>
          <w:p>
            <w:pPr>
              <w:pStyle w:val="Default"/>
              <w:numPr>
                <w:ilvl w:val="1"/>
                <w:numId w:val="1"/>
              </w:numPr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omawia na podstawie dostępnych źródeł zmiany, które zaszły </w:t>
              <w:br/>
              <w:t xml:space="preserve">w geograficznych kierunkach wymiany międzynarodowej Polski </w:t>
            </w:r>
          </w:p>
          <w:p>
            <w:pPr>
              <w:pStyle w:val="Default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Default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  <w:p>
            <w:pPr>
              <w:pStyle w:val="ListParagraph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15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16"/>
              </w:rPr>
              <w:t>5. Mój region i moja mała ojczyzna</w:t>
            </w:r>
          </w:p>
        </w:tc>
      </w:tr>
      <w:tr>
        <w:trPr/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położenie swojego regionu </w:t>
              <w:br/>
              <w:t xml:space="preserve">na mapie ogólnogeograficznej Polski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znaczenie terminu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wskazuje na mapie ogólnogeograficznej Polski, na mapie topograficznej lub </w:t>
              <w:br/>
              <w:t xml:space="preserve">na planie miasta obszar małej ojczyzny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>
            <w:pPr>
              <w:pStyle w:val="Normal"/>
              <w:ind w:left="71" w:hanging="71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główne cechy środowiska przyrodniczego regionu na podstawie map tematycznych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rozpoznaje w terenie obiekty decydujące o atrakcyjności małej ojczyzny</w:t>
            </w:r>
          </w:p>
          <w:p>
            <w:pPr>
              <w:pStyle w:val="Normal"/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analizuje genezę rzeźby terenu swojego regionu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omawia historię małej ojczyzny </w:t>
              <w:br/>
              <w:t>na podstawie dostępnych źródeł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  <w:br/>
              <w:t xml:space="preserve">i kulturowe walory swojego regionu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  <w:br/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>
            <w:pPr>
              <w:pStyle w:val="Normal"/>
              <w:ind w:left="71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Uczeń: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wykazuje na podstawie obserwacji terenowych przeprowadzonych </w:t>
              <w:br/>
              <w:t xml:space="preserve">w wybranym miejscu własnego regionu zależności między elementami środowiska geograficznego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>
            <w:pPr>
              <w:pStyle w:val="ListParagraph"/>
              <w:numPr>
                <w:ilvl w:val="0"/>
                <w:numId w:val="3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>
            <w:pPr>
              <w:pStyle w:val="ListParagraph"/>
              <w:numPr>
                <w:ilvl w:val="0"/>
                <w:numId w:val="4"/>
              </w:numPr>
              <w:ind w:left="71" w:hanging="71"/>
              <w:rPr>
                <w:rFonts w:ascii="Calibri" w:hAnsi="Calibri" w:eastAsia="Calibri" w:cs="Calibri" w:asciiTheme="minorHAnsi" w:cs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color w:val="000000"/>
                <w:sz w:val="18"/>
                <w:szCs w:val="18"/>
              </w:rPr>
              <w:t xml:space="preserve">podaje przykłady osiągnięć Polaków </w:t>
              <w:br/>
              <w:t>w różnych dziedzinach życia społeczno-</w:t>
              <w:br/>
              <w:t xml:space="preserve">-gospodarczego na arenie międzynarodowej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8"/>
          <w:szCs w:val="16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CentSchbookEU">
    <w:charset w:val="ee"/>
    <w:family w:val="roman"/>
    <w:pitch w:val="variable"/>
  </w:font>
  <w:font w:name="Humanst521EU">
    <w:charset w:val="01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a21"/>
        <w:rPr>
          <w:rFonts w:ascii="Calibri" w:hAnsi="Calibri" w:cs="Calibri" w:asciiTheme="minorHAnsi" w:cstheme="minorHAnsi" w:hAnsiTheme="minorHAnsi"/>
          <w:color w:val="000000"/>
          <w:sz w:val="14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4"/>
          <w:szCs w:val="16"/>
        </w:rPr>
        <w:t xml:space="preserve"> </w:t>
      </w:r>
      <w:r>
        <w:rPr>
          <w:rStyle w:val="A17"/>
          <w:rFonts w:cs="Calibri" w:ascii="Calibri" w:hAnsi="Calibri" w:asciiTheme="minorHAnsi" w:cstheme="minorHAnsi" w:hAnsiTheme="minorHAnsi"/>
          <w:sz w:val="14"/>
          <w:szCs w:val="16"/>
        </w:rPr>
        <w:t>Szarym kolorem oznaczono dodatkowe wymagania edukacyjne.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•"/>
      <w:lvlJc w:val="left"/>
      <w:pPr>
        <w:ind w:left="1440" w:hanging="360"/>
      </w:pPr>
      <w:rPr>
        <w:rFonts w:ascii="Humanst521EU" w:hAnsi="Humanst521EU" w:cs="Humanst521EU" w:hint="default"/>
        <w:rFonts w:cs="Humanst521EU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06b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63372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2a0dc5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qFormat/>
    <w:rsid w:val="004039af"/>
    <w:pPr>
      <w:keepNext w:val="true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f406b9"/>
    <w:pPr>
      <w:keepNext w:val="true"/>
      <w:spacing w:before="0" w:after="60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qFormat/>
    <w:rsid w:val="00f406b9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TekstprzypisudolnegoZnak" w:customStyle="1">
    <w:name w:val="Tekst przypisu dolnego Znak"/>
    <w:link w:val="Tekstprzypisudolnego"/>
    <w:semiHidden/>
    <w:qFormat/>
    <w:rsid w:val="00f406b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f406b9"/>
    <w:rPr>
      <w:vertAlign w:val="superscript"/>
    </w:rPr>
  </w:style>
  <w:style w:type="character" w:styleId="Czeinternetowe">
    <w:name w:val="Łącze internetowe"/>
    <w:uiPriority w:val="99"/>
    <w:unhideWhenUsed/>
    <w:rsid w:val="00616782"/>
    <w:rPr>
      <w:color w:val="0000FF"/>
      <w:u w:val="single"/>
    </w:rPr>
  </w:style>
  <w:style w:type="character" w:styleId="TekstpodstawowywcityZnak" w:customStyle="1">
    <w:name w:val="Tekst podstawowy wcięty Znak"/>
    <w:link w:val="Tekstpodstawowywcity"/>
    <w:semiHidden/>
    <w:qFormat/>
    <w:rsid w:val="00e71663"/>
    <w:rPr>
      <w:rFonts w:ascii="Times New Roman" w:hAnsi="Times New Roman" w:eastAsia="Times New Roman" w:cs="Times New Roman"/>
      <w:sz w:val="20"/>
      <w:lang w:eastAsia="ar-SA"/>
    </w:rPr>
  </w:style>
  <w:style w:type="character" w:styleId="Nagwek3Znak" w:customStyle="1">
    <w:name w:val="Nagłówek 3 Znak"/>
    <w:link w:val="Nagwek3"/>
    <w:qFormat/>
    <w:rsid w:val="004039af"/>
    <w:rPr>
      <w:rFonts w:ascii="Arial" w:hAnsi="Arial" w:eastAsia="Times New Roman" w:cs="Arial"/>
      <w:b/>
      <w:bCs/>
      <w:sz w:val="26"/>
      <w:szCs w:val="26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3c5f07"/>
    <w:rPr>
      <w:rFonts w:ascii="Times New Roman" w:hAnsi="Times New Roman" w:eastAsia="Times New Roma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3c5f07"/>
    <w:rPr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63372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3372d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97679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333a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333a8"/>
    <w:rPr>
      <w:rFonts w:ascii="Times New Roman" w:hAnsi="Times New Roman" w:eastAsia="Times New Roma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e694c"/>
    <w:rPr>
      <w:rFonts w:ascii="Times New Roman" w:hAnsi="Times New Roman" w:eastAsia="Times New Roman"/>
      <w:b/>
      <w:bCs/>
    </w:rPr>
  </w:style>
  <w:style w:type="character" w:styleId="A2" w:customStyle="1">
    <w:name w:val="A2"/>
    <w:uiPriority w:val="99"/>
    <w:qFormat/>
    <w:rsid w:val="008e71d9"/>
    <w:rPr>
      <w:rFonts w:cs="Humanst521EU"/>
      <w:color w:val="000000"/>
      <w:sz w:val="17"/>
      <w:szCs w:val="17"/>
    </w:rPr>
  </w:style>
  <w:style w:type="character" w:styleId="A16" w:customStyle="1">
    <w:name w:val="A16"/>
    <w:uiPriority w:val="99"/>
    <w:qFormat/>
    <w:rsid w:val="00531db8"/>
    <w:rPr>
      <w:rFonts w:cs="CentSchbookEU"/>
      <w:color w:val="000000"/>
      <w:sz w:val="11"/>
      <w:szCs w:val="11"/>
    </w:rPr>
  </w:style>
  <w:style w:type="character" w:styleId="A17" w:customStyle="1">
    <w:name w:val="A17"/>
    <w:uiPriority w:val="99"/>
    <w:qFormat/>
    <w:rsid w:val="00531db8"/>
    <w:rPr>
      <w:rFonts w:cs="CentSchbookEU"/>
      <w:color w:val="00000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31db8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31db8"/>
    <w:rPr>
      <w:rFonts w:ascii="Times New Roman" w:hAnsi="Times New Roman" w:eastAsia="Times New Roman"/>
      <w:sz w:val="24"/>
      <w:szCs w:val="24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a0d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63372d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semiHidden/>
    <w:rsid w:val="00f406b9"/>
    <w:pPr/>
    <w:rPr>
      <w:sz w:val="20"/>
      <w:szCs w:val="20"/>
    </w:rPr>
  </w:style>
  <w:style w:type="paragraph" w:styleId="ListParagraph">
    <w:name w:val="List Paragraph"/>
    <w:basedOn w:val="Normal"/>
    <w:qFormat/>
    <w:rsid w:val="00b47592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semiHidden/>
    <w:rsid w:val="00e71663"/>
    <w:pPr>
      <w:suppressAutoHyphens w:val="true"/>
      <w:ind w:left="360" w:hanging="0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0e34a0"/>
    <w:pPr>
      <w:spacing w:beforeAutospacing="1" w:afterAutospacing="1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c5f0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9767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333a8"/>
    <w:pPr/>
    <w:rPr>
      <w:sz w:val="20"/>
      <w:szCs w:val="20"/>
    </w:rPr>
  </w:style>
  <w:style w:type="paragraph" w:styleId="Default" w:customStyle="1">
    <w:name w:val="Default"/>
    <w:qFormat/>
    <w:rsid w:val="004333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e694c"/>
    <w:pPr/>
    <w:rPr>
      <w:b/>
      <w:bCs/>
    </w:rPr>
  </w:style>
  <w:style w:type="paragraph" w:styleId="Revision">
    <w:name w:val="Revision"/>
    <w:uiPriority w:val="99"/>
    <w:semiHidden/>
    <w:qFormat/>
    <w:rsid w:val="00ae69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a3" w:customStyle="1">
    <w:name w:val="Pa3"/>
    <w:basedOn w:val="Default"/>
    <w:next w:val="Default"/>
    <w:uiPriority w:val="99"/>
    <w:qFormat/>
    <w:rsid w:val="005c6874"/>
    <w:pPr>
      <w:spacing w:lineRule="atLeast" w:line="171"/>
    </w:pPr>
    <w:rPr>
      <w:rFonts w:ascii="Humanst521EU" w:hAnsi="Humanst521EU" w:eastAsia="Calibri"/>
      <w:color w:val="auto"/>
    </w:rPr>
  </w:style>
  <w:style w:type="paragraph" w:styleId="Pa21" w:customStyle="1">
    <w:name w:val="Pa21"/>
    <w:basedOn w:val="Default"/>
    <w:next w:val="Default"/>
    <w:uiPriority w:val="99"/>
    <w:qFormat/>
    <w:rsid w:val="00531db8"/>
    <w:pPr>
      <w:spacing w:lineRule="atLeast" w:line="181"/>
    </w:pPr>
    <w:rPr>
      <w:rFonts w:ascii="CentSchbookEU" w:hAnsi="CentSchbookEU" w:eastAsia="Calibri"/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31db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31db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432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d6bc27-f2bd-4049-a395-4b9f275af5c8"/>
    <ds:schemaRef ds:uri="f9c03475-987a-401d-8ac4-a8b3205865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A5C69-341E-437E-BDD5-83490D57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 LibreOffice_project/3d775be2011f3886db32dfd395a6a6d1ca2630ff</Application>
  <Pages>5</Pages>
  <Words>3156</Words>
  <Characters>20262</Characters>
  <CharactersWithSpaces>23098</CharactersWithSpaces>
  <Paragraphs>345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2024-07-31T10:55:00Z</dcterms:created>
  <dc:creator>Uzytkownik</dc:creator>
  <dc:description/>
  <dc:language>pl-PL</dc:language>
  <cp:lastModifiedBy>Magdalena Rudnicka</cp:lastModifiedBy>
  <cp:lastPrinted>2017-08-02T09:04:00Z</cp:lastPrinted>
  <dcterms:modified xsi:type="dcterms:W3CDTF">2024-07-31T10:58:00Z</dcterms:modified>
  <cp:revision>4</cp:revision>
  <dc:subject/>
  <dc:title>Uczeń poprawnie:Wymagania edukacyjne: Oblicza geografii - zakres podstawowy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0x0101004A3B05668418954B9F9197D20C65EA1C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